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"/>
        <w:gridCol w:w="3775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9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FFFFFF"/>
          </w:tcPr>
          <w:p w:rsidR="00000000" w:rsidRDefault="00D46E43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 xml:space="preserve">Normvorlage </w:t>
            </w:r>
          </w:p>
          <w:p w:rsidR="00000000" w:rsidRDefault="00D46E4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für das Pflichtenheft</w:t>
            </w:r>
          </w:p>
          <w:p w:rsidR="00000000" w:rsidRDefault="00D46E43">
            <w:pPr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40"/>
                <w:szCs w:val="40"/>
              </w:rPr>
              <w:t>eines Seelsorgehelfers / einer Seelsorgehelferin*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>PFARREI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 xml:space="preserve">STELLENINHABER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D46E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VORGESETZTER</w:t>
            </w:r>
          </w:p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Pfarradministrator bzw. verantwortlicher Priester gemäss CIC Can. 517 § 2</w:t>
            </w:r>
          </w:p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>Generalvikar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>STELLVERTRETER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>Pfarradministrator oder verantwortlicher Priester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D46E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AUFGABENSTELLUNG</w:t>
            </w:r>
          </w:p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Planung der Seelsorge</w:t>
            </w:r>
          </w:p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>Beteiligung an der Seelsorge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>BESCHÄFTIGUNGSGRAD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0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AUFGABENBEREICHE</w:t>
            </w:r>
          </w:p>
          <w:p w:rsidR="00000000" w:rsidRDefault="00D46E43">
            <w:pPr>
              <w:rPr>
                <w:b/>
                <w:bCs/>
                <w:sz w:val="24"/>
                <w:szCs w:val="24"/>
              </w:rPr>
            </w:pPr>
          </w:p>
          <w:p w:rsidR="00000000" w:rsidRDefault="00D46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Administration / Organisation</w:t>
            </w:r>
          </w:p>
          <w:p w:rsidR="00000000" w:rsidRDefault="00D46E43">
            <w:pPr>
              <w:rPr>
                <w:sz w:val="24"/>
                <w:szCs w:val="24"/>
              </w:rPr>
            </w:pP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   Personalfü</w:t>
            </w:r>
            <w:r>
              <w:rPr>
                <w:sz w:val="24"/>
                <w:szCs w:val="24"/>
              </w:rPr>
              <w:t xml:space="preserve">hrung der haupt- und nebenamtlichen Mitarbeiter / Mitarbeiterinnen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der Pfarrei einvernehmlich mit der staatskirchenrechtlichen Behörde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  Koordination der Tätigkeit der Mitarbeiter / Mitarbeiterinnen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   Teilnahme an den Beratungen des Pf</w:t>
            </w:r>
            <w:r>
              <w:rPr>
                <w:sz w:val="24"/>
                <w:szCs w:val="24"/>
              </w:rPr>
              <w:t xml:space="preserve">arreirates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   Teilnahme an den Sitzungen der Kirchenpflege (Kirchenrat,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Kirchgemeindevorstand) 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 Planung der sonntägliche Eucharistiefeier, der gelegentlicher Eucharistiefeiern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an Werktagen sowie der verschiedenen liturgische</w:t>
            </w:r>
            <w:r>
              <w:rPr>
                <w:sz w:val="24"/>
                <w:szCs w:val="24"/>
              </w:rPr>
              <w:t>n Feiern im Kirchenjahr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 Planung des Verkündigungsdienstes: Predigtdienst, Katechese auf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allen Stufen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  Planung des diakonalen Dienstes: Caritas, Seniorenbetreuung usw.</w:t>
            </w:r>
          </w:p>
          <w:p w:rsidR="00000000" w:rsidRDefault="00D46E43">
            <w:pPr>
              <w:rPr>
                <w:sz w:val="24"/>
                <w:szCs w:val="24"/>
              </w:rPr>
            </w:pP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  Verantwortung für die Öffentlichkeitsarbeit: Pfarrblatt usw.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1.21  Verantwortung für die Organisation des Sekretariats: Präsenzzeiten,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Telefondienst, Korrespondenz                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1.22  Verantwortung für die Führung der Pfarrbücher, Kontrolle der                                      </w:t>
            </w:r>
            <w:r>
              <w:rPr>
                <w:sz w:val="24"/>
                <w:szCs w:val="24"/>
              </w:rPr>
              <w:t xml:space="preserve">          Stiftmessenverpflichtungen, Verantwortung für die Archivierung</w:t>
            </w:r>
          </w:p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t>1.23  Gegebenenfalls ökumenische Kontakte</w:t>
            </w:r>
          </w:p>
        </w:tc>
      </w:tr>
    </w:tbl>
    <w:p w:rsidR="00000000" w:rsidRDefault="00D46E43">
      <w:pPr>
        <w:rPr>
          <w:rFonts w:cs="Times New Roman"/>
          <w:sz w:val="24"/>
          <w:szCs w:val="24"/>
          <w:lang w:val="de-CH"/>
        </w:rPr>
        <w:sectPr w:rsidR="00000000">
          <w:pgSz w:w="11905" w:h="16837"/>
          <w:pgMar w:top="1417" w:right="1440" w:bottom="392" w:left="1440" w:header="720" w:footer="720" w:gutter="0"/>
          <w:cols w:space="720"/>
        </w:sectPr>
      </w:pPr>
    </w:p>
    <w:tbl>
      <w:tblPr>
        <w:tblW w:w="0" w:type="auto"/>
        <w:tblInd w:w="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6E4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bCs/>
                <w:sz w:val="24"/>
                <w:szCs w:val="24"/>
              </w:rPr>
              <w:t>2. Gegebenenfalls Diakonie / Seelsorgliche Betreuung / Beziehungsarbeit in der                  Geme</w:t>
            </w:r>
            <w:r>
              <w:rPr>
                <w:b/>
                <w:bCs/>
                <w:sz w:val="24"/>
                <w:szCs w:val="24"/>
              </w:rPr>
              <w:t>inde</w:t>
            </w:r>
          </w:p>
          <w:p w:rsidR="00000000" w:rsidRDefault="00D46E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  Kontakt zu Jugendgruppen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   Begleitung ehrenamtlicher Mitarbeiter und Mitarbeiterinnen 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   Hausbesuche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   Krankenseelsorge: Besuche, Krankenkommunion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   Kontakt zur Pfarreicaritas und zum Sozialdienst</w:t>
            </w:r>
          </w:p>
          <w:p w:rsidR="00000000" w:rsidRDefault="00D46E43">
            <w:pPr>
              <w:rPr>
                <w:sz w:val="24"/>
                <w:szCs w:val="24"/>
              </w:rPr>
            </w:pPr>
          </w:p>
          <w:p w:rsidR="00000000" w:rsidRDefault="00D46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3. Gegebenenfa</w:t>
            </w:r>
            <w:r>
              <w:rPr>
                <w:b/>
                <w:bCs/>
                <w:sz w:val="24"/>
                <w:szCs w:val="24"/>
              </w:rPr>
              <w:t>lls Verkündigung</w:t>
            </w:r>
          </w:p>
          <w:p w:rsidR="00000000" w:rsidRDefault="00D46E43">
            <w:pPr>
              <w:rPr>
                <w:b/>
                <w:bCs/>
                <w:sz w:val="24"/>
                <w:szCs w:val="24"/>
              </w:rPr>
            </w:pP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   Erteilung von Religionsunterricht und entsprechende Vorbereitung </w:t>
            </w:r>
          </w:p>
          <w:p w:rsidR="00000000" w:rsidRDefault="00D46E4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   Elternbildung </w:t>
            </w:r>
          </w:p>
          <w:p w:rsidR="00000000" w:rsidRDefault="00D46E43">
            <w:pPr>
              <w:rPr>
                <w:b/>
                <w:bCs/>
                <w:sz w:val="24"/>
                <w:szCs w:val="24"/>
              </w:rPr>
            </w:pP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Gegebenenfalls Liturgie</w:t>
            </w:r>
            <w:r>
              <w:rPr>
                <w:sz w:val="24"/>
                <w:szCs w:val="24"/>
              </w:rPr>
              <w:t xml:space="preserve"> </w:t>
            </w:r>
          </w:p>
          <w:p w:rsidR="00000000" w:rsidRDefault="00D46E43">
            <w:pPr>
              <w:rPr>
                <w:sz w:val="24"/>
                <w:szCs w:val="24"/>
              </w:rPr>
            </w:pP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   Durchführung von Wortgottesfeiern an Werktagen, an Sonntagen wenn keine               </w:t>
            </w:r>
            <w:r>
              <w:rPr>
                <w:sz w:val="24"/>
                <w:szCs w:val="24"/>
              </w:rPr>
              <w:t xml:space="preserve">         Eucharistiefeier möglich ist, jeweils nach Absprache mit dem Pfarradministrator                   bzw. dem zuständigen Priester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   Feier weiterer Liturgien wie Andachten, Stundengebet</w:t>
            </w:r>
          </w:p>
          <w:p w:rsidR="00000000" w:rsidRDefault="00D4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   Bestattungsfeiern mit entsprechender Begleitung der </w:t>
            </w:r>
            <w:r>
              <w:rPr>
                <w:sz w:val="24"/>
                <w:szCs w:val="24"/>
              </w:rPr>
              <w:t>Angehörigen</w:t>
            </w:r>
          </w:p>
          <w:p w:rsidR="00000000" w:rsidRDefault="00D46E43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t>4.4    Ministrantenarbeit</w:t>
            </w:r>
            <w:bookmarkStart w:id="1" w:name="BM_1_"/>
            <w:bookmarkEnd w:id="1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00000" w:rsidRDefault="00D46E43">
      <w:pPr>
        <w:rPr>
          <w:sz w:val="24"/>
          <w:szCs w:val="24"/>
        </w:rPr>
      </w:pPr>
    </w:p>
    <w:p w:rsidR="00000000" w:rsidRDefault="00D46E43">
      <w:pPr>
        <w:tabs>
          <w:tab w:val="left" w:pos="720"/>
        </w:tabs>
        <w:ind w:left="720" w:hanging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*     </w:t>
      </w:r>
      <w:r>
        <w:rPr>
          <w:i/>
          <w:iCs/>
          <w:sz w:val="24"/>
          <w:szCs w:val="24"/>
        </w:rPr>
        <w:tab/>
        <w:t>Das Pflichtenheft wird entsprechend den Möglichkeiten der angestellten Person zusammengestellt, insbesondere die Angaben mit “gegebenenfalls” (2-4) hängen von den Voraussetzungen ab, welche der Kan</w:t>
      </w:r>
      <w:r>
        <w:rPr>
          <w:i/>
          <w:iCs/>
          <w:sz w:val="24"/>
          <w:szCs w:val="24"/>
        </w:rPr>
        <w:t>didat / die Kandidatin mitbringt.</w:t>
      </w:r>
    </w:p>
    <w:p w:rsidR="00000000" w:rsidRDefault="00D46E43">
      <w:pPr>
        <w:jc w:val="center"/>
        <w:rPr>
          <w:b/>
          <w:bCs/>
          <w:sz w:val="28"/>
          <w:szCs w:val="28"/>
        </w:rPr>
      </w:pPr>
    </w:p>
    <w:p w:rsidR="00000000" w:rsidRDefault="00D46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UNTERSCHRIFTEN</w:t>
      </w:r>
    </w:p>
    <w:p w:rsidR="00000000" w:rsidRDefault="00D46E43">
      <w:pPr>
        <w:rPr>
          <w:sz w:val="24"/>
          <w:szCs w:val="24"/>
        </w:rPr>
      </w:pPr>
    </w:p>
    <w:p w:rsidR="00000000" w:rsidRDefault="00D46E43">
      <w:pPr>
        <w:rPr>
          <w:sz w:val="24"/>
          <w:szCs w:val="24"/>
        </w:rPr>
      </w:pPr>
      <w:r>
        <w:rPr>
          <w:sz w:val="24"/>
          <w:szCs w:val="24"/>
        </w:rPr>
        <w:t>Ort und Datum</w:t>
      </w:r>
    </w:p>
    <w:p w:rsidR="00000000" w:rsidRDefault="00D46E43">
      <w:pPr>
        <w:rPr>
          <w:sz w:val="24"/>
          <w:szCs w:val="24"/>
        </w:rPr>
      </w:pPr>
    </w:p>
    <w:p w:rsidR="00000000" w:rsidRDefault="00D46E43">
      <w:pPr>
        <w:rPr>
          <w:sz w:val="24"/>
          <w:szCs w:val="24"/>
        </w:rPr>
      </w:pPr>
    </w:p>
    <w:p w:rsidR="00000000" w:rsidRDefault="00D46E43">
      <w:pPr>
        <w:rPr>
          <w:sz w:val="24"/>
          <w:szCs w:val="24"/>
        </w:rPr>
      </w:pPr>
      <w:r>
        <w:rPr>
          <w:sz w:val="24"/>
          <w:szCs w:val="24"/>
        </w:rPr>
        <w:t>Gemeindehelfer / Gemeindehelferin</w:t>
      </w:r>
    </w:p>
    <w:p w:rsidR="00000000" w:rsidRDefault="00D46E43">
      <w:pPr>
        <w:rPr>
          <w:sz w:val="24"/>
          <w:szCs w:val="24"/>
        </w:rPr>
      </w:pPr>
    </w:p>
    <w:p w:rsidR="00000000" w:rsidRDefault="00D46E43">
      <w:pPr>
        <w:rPr>
          <w:sz w:val="24"/>
          <w:szCs w:val="24"/>
        </w:rPr>
      </w:pPr>
    </w:p>
    <w:p w:rsidR="00000000" w:rsidRDefault="00D46E43">
      <w:pPr>
        <w:rPr>
          <w:sz w:val="24"/>
          <w:szCs w:val="24"/>
        </w:rPr>
      </w:pPr>
      <w:r>
        <w:rPr>
          <w:sz w:val="24"/>
          <w:szCs w:val="24"/>
        </w:rPr>
        <w:t>Präsident / Präsidentin der Kirchenpflege</w:t>
      </w:r>
    </w:p>
    <w:p w:rsidR="00000000" w:rsidRDefault="00D46E43">
      <w:pPr>
        <w:rPr>
          <w:b/>
          <w:bCs/>
          <w:sz w:val="24"/>
          <w:szCs w:val="24"/>
        </w:rPr>
      </w:pPr>
    </w:p>
    <w:p w:rsidR="00000000" w:rsidRDefault="00D46E43">
      <w:pPr>
        <w:jc w:val="center"/>
        <w:rPr>
          <w:b/>
          <w:bCs/>
          <w:sz w:val="24"/>
          <w:szCs w:val="24"/>
        </w:rPr>
      </w:pPr>
    </w:p>
    <w:p w:rsidR="00000000" w:rsidRDefault="00D46E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Gutgeheissen durch den Dekan</w:t>
      </w:r>
    </w:p>
    <w:p w:rsidR="00000000" w:rsidRDefault="00D46E43">
      <w:pPr>
        <w:rPr>
          <w:sz w:val="24"/>
          <w:szCs w:val="24"/>
        </w:rPr>
      </w:pPr>
    </w:p>
    <w:p w:rsidR="00000000" w:rsidRDefault="00D46E43">
      <w:pPr>
        <w:rPr>
          <w:sz w:val="24"/>
          <w:szCs w:val="24"/>
        </w:rPr>
      </w:pPr>
    </w:p>
    <w:p w:rsidR="00000000" w:rsidRDefault="00D46E4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Ort und Datum</w:t>
      </w:r>
    </w:p>
    <w:p w:rsidR="00000000" w:rsidRDefault="00D46E43">
      <w:pPr>
        <w:rPr>
          <w:b/>
          <w:bCs/>
          <w:sz w:val="24"/>
          <w:szCs w:val="24"/>
        </w:rPr>
      </w:pPr>
    </w:p>
    <w:p w:rsidR="00000000" w:rsidRDefault="00D46E43">
      <w:pPr>
        <w:rPr>
          <w:b/>
          <w:bCs/>
          <w:sz w:val="24"/>
          <w:szCs w:val="24"/>
        </w:rPr>
      </w:pPr>
    </w:p>
    <w:p w:rsidR="00000000" w:rsidRDefault="00D46E4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Genehmigt durch den Generalvikar</w:t>
      </w:r>
    </w:p>
    <w:p w:rsidR="00000000" w:rsidRDefault="00D46E43">
      <w:pPr>
        <w:rPr>
          <w:sz w:val="24"/>
          <w:szCs w:val="24"/>
        </w:rPr>
      </w:pPr>
    </w:p>
    <w:p w:rsidR="00000000" w:rsidRDefault="00D46E43">
      <w:pPr>
        <w:rPr>
          <w:sz w:val="24"/>
          <w:szCs w:val="24"/>
        </w:rPr>
      </w:pPr>
    </w:p>
    <w:p w:rsidR="00D46E43" w:rsidRDefault="00D46E43">
      <w:pPr>
        <w:rPr>
          <w:sz w:val="24"/>
          <w:szCs w:val="24"/>
        </w:rPr>
      </w:pPr>
      <w:r>
        <w:rPr>
          <w:sz w:val="24"/>
          <w:szCs w:val="24"/>
        </w:rPr>
        <w:t>Ort und Datum</w:t>
      </w:r>
    </w:p>
    <w:sectPr w:rsidR="00D46E43">
      <w:footerReference w:type="even" r:id="rId7"/>
      <w:footerReference w:type="default" r:id="rId8"/>
      <w:type w:val="continuous"/>
      <w:pgSz w:w="11905" w:h="16837"/>
      <w:pgMar w:top="1417" w:right="1440" w:bottom="3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43" w:rsidRDefault="00D46E43">
      <w:r>
        <w:separator/>
      </w:r>
    </w:p>
  </w:endnote>
  <w:endnote w:type="continuationSeparator" w:id="0">
    <w:p w:rsidR="00D46E43" w:rsidRDefault="00D4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6E43">
    <w:pPr>
      <w:pStyle w:val="Fuzeile"/>
      <w:framePr w:w="576" w:wrap="around" w:vAnchor="page" w:hAnchor="page" w:x="5378" w:y="16118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D46E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6E43">
    <w:pPr>
      <w:pStyle w:val="Fuzeile"/>
      <w:framePr w:w="576" w:wrap="around" w:vAnchor="page" w:hAnchor="page" w:x="5378" w:y="16118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 w:rsidR="001B41C8">
      <w:rPr>
        <w:rStyle w:val="Seitenzahl"/>
      </w:rPr>
      <w:fldChar w:fldCharType="separate"/>
    </w:r>
    <w:r w:rsidR="001B41C8"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D46E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43" w:rsidRDefault="00D46E43">
      <w:r>
        <w:separator/>
      </w:r>
    </w:p>
  </w:footnote>
  <w:footnote w:type="continuationSeparator" w:id="0">
    <w:p w:rsidR="00D46E43" w:rsidRDefault="00D4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80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C8"/>
    <w:rsid w:val="001B41C8"/>
    <w:rsid w:val="00D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 Standard" w:hAnsi="Times New Roman Standard"/>
      <w:sz w:val="20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 Standard" w:hAnsi="Times New Roman Standard"/>
      <w:sz w:val="20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2013-12-18T09:00:00Z</dcterms:created>
  <dcterms:modified xsi:type="dcterms:W3CDTF">2013-12-18T09:00:00Z</dcterms:modified>
</cp:coreProperties>
</file>